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D39" w:rsidRPr="00490D39" w:rsidRDefault="00490D39" w:rsidP="00490D3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</w:rPr>
      </w:pPr>
      <w:proofErr w:type="spellStart"/>
      <w:r w:rsidRPr="00490D3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</w:rPr>
        <w:t>ProtParam</w:t>
      </w:r>
      <w:proofErr w:type="spellEnd"/>
    </w:p>
    <w:p w:rsidR="00490D39" w:rsidRPr="00490D39" w:rsidRDefault="00490D39" w:rsidP="00490D3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</w:pPr>
      <w:r w:rsidRPr="00490D39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User-</w:t>
      </w:r>
      <w:proofErr w:type="spellStart"/>
      <w:r w:rsidRPr="00490D39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provided</w:t>
      </w:r>
      <w:proofErr w:type="spellEnd"/>
      <w:r w:rsidRPr="00490D39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 xml:space="preserve"> </w:t>
      </w:r>
      <w:proofErr w:type="spellStart"/>
      <w:r w:rsidRPr="00490D39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sequence</w:t>
      </w:r>
      <w:proofErr w:type="spellEnd"/>
      <w:r w:rsidRPr="00490D39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: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2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3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4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5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6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MYNPFGDYVW EFRSPRSKFG PGALNELKVD LERLRVEKPF LITTKGWVKR GIVDRLREIL 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 7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8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9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10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11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12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GKDVPYWDGV EPEPSAESVE EAAKALAESG ADSVIAIGGG SALDTAKIAN LLATYGGRVR 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13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14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15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16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17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18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DYVAPPYGEG KPVPGPVKPM VAVPTTAGTG SEVTSVAVVT LKDVGVKVGI SSDFLRPSLA 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19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20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21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22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23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24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LLDPELTMTV PPKVTADTGM DALTHAVESY IAKPYWARER PEDPAKRPVY VGSFTVTDAL 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25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26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27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28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29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30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AERAIELIGK YLRRAVYQGR TDLEARSGML IASYLAGLAF GNAGVGLAHA ASYPLGGRYK 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31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32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33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34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35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36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VTHGEAVGIL LPAVLEFNAP ANYEKAKRVG ELLTGEKCPE RDPAKCAEWA ANAIRELQRD 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37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38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39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40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41</w:t>
      </w:r>
      <w:r w:rsidRPr="00490D39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IKFTPGLEAV GVKEEDLMEM AKETLNQKRL LATNPRPVTE EDVYWVYKRS MRNY </w:t>
      </w:r>
    </w:p>
    <w:p w:rsidR="00DD7740" w:rsidRPr="00490D39" w:rsidRDefault="00490D39" w:rsidP="00DD7740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490D39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br/>
      </w:r>
      <w:bookmarkStart w:id="0" w:name="_GoBack"/>
      <w:bookmarkEnd w:id="0"/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Number of amino acids: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414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Molecular weight: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45039.6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Theoretical pI: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6.13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490D39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Formularbeginn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Amino acid composition: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 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>Ala (A)  48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11.6%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Arg (R)  27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6.5%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Asn (N)  10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2.4%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Asp (D)  20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4.8%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>Cys</w:t>
      </w:r>
      <w:proofErr w:type="spellEnd"/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(C)   2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0.5%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>Gln</w:t>
      </w:r>
      <w:proofErr w:type="spellEnd"/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(Q)   3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0.7%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>Glu</w:t>
      </w:r>
      <w:proofErr w:type="spellEnd"/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(E)  35</w:t>
      </w:r>
      <w:r w:rsidRPr="00490D39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8.5%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Gly (G)  37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8.9%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His (H)   3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0.7%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Ile (I)  14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3.4%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Leu (L)  38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9.2%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Lys (K)  26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6.3%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Met (M)   8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1.9%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Phe (F)   9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2.2%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Pro (P)  30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7.2%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Ser (S)  18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4.3%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Thr (T)  23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5.6%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Trp (W)   6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1.4%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Tyr (Y)  18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4.3%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Val (V)  39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9.4%</w:t>
      </w:r>
    </w:p>
    <w:p w:rsidR="00490D39" w:rsidRPr="00DD7740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7740">
        <w:rPr>
          <w:rFonts w:ascii="Courier New" w:eastAsia="Times New Roman" w:hAnsi="Courier New" w:cs="Courier New"/>
          <w:sz w:val="20"/>
          <w:szCs w:val="20"/>
          <w:lang w:val="en-US" w:eastAsia="de-DE"/>
        </w:rPr>
        <w:t>Pyl (O)   0</w:t>
      </w:r>
      <w:r w:rsidRPr="00DD7740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490D39" w:rsidRPr="00DD7740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DD7740">
        <w:rPr>
          <w:rFonts w:ascii="Courier New" w:eastAsia="Times New Roman" w:hAnsi="Courier New" w:cs="Courier New"/>
          <w:sz w:val="20"/>
          <w:szCs w:val="20"/>
          <w:lang w:val="en-US" w:eastAsia="de-DE"/>
        </w:rPr>
        <w:t>Sec (U)   0</w:t>
      </w:r>
      <w:r w:rsidRPr="00DD7740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490D39" w:rsidRPr="00DD7740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(B)   0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lastRenderedPageBreak/>
        <w:t xml:space="preserve"> (Z)   0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(X)   0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490D39" w:rsidRPr="00490D39" w:rsidRDefault="00490D39" w:rsidP="00490D3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490D39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Formularende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Total number of negatively charged residues (Asp + </w:t>
      </w:r>
      <w:proofErr w:type="spellStart"/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Glu</w:t>
      </w:r>
      <w:proofErr w:type="spellEnd"/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):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55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positively charged residues (</w:t>
      </w:r>
      <w:proofErr w:type="spellStart"/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Arg</w:t>
      </w:r>
      <w:proofErr w:type="spellEnd"/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 + Lys):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53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Atomic composition: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Carbon      C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2022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Hydrogen    H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3208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Nitrogen    N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546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Oxygen      O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597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Sulfur      S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 10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Formula: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</w:t>
      </w:r>
      <w:r w:rsidRPr="00490D39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2022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H</w:t>
      </w:r>
      <w:r w:rsidRPr="00490D39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3208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N</w:t>
      </w:r>
      <w:r w:rsidRPr="00490D39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546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O</w:t>
      </w:r>
      <w:r w:rsidRPr="00490D39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597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S</w:t>
      </w:r>
      <w:r w:rsidRPr="00490D39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10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atoms: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6383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Extinction coefficients: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Extinction coefficients are in units </w:t>
      </w:r>
      <w:proofErr w:type="gramStart"/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of  M</w:t>
      </w:r>
      <w:proofErr w:type="gramEnd"/>
      <w:r w:rsidRPr="00490D39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cm</w:t>
      </w:r>
      <w:r w:rsidRPr="00490D39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, at 280 nm measured in water.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Ext. coefficient    59945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Abs 0.1% (=1 g/l)   1.331, assuming all pairs of </w:t>
      </w:r>
      <w:proofErr w:type="spellStart"/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Cys</w:t>
      </w:r>
      <w:proofErr w:type="spellEnd"/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residues form </w:t>
      </w:r>
      <w:proofErr w:type="spellStart"/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cystines</w:t>
      </w:r>
      <w:proofErr w:type="spellEnd"/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Ext. coefficient    59820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Abs 0.1% (=1 g/l)   1.328, assuming all </w:t>
      </w:r>
      <w:proofErr w:type="spellStart"/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Cys</w:t>
      </w:r>
      <w:proofErr w:type="spellEnd"/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residues are reduced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Estimated half-life: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N-terminal of the sequence considered is M (Met).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estimated half-life is: 30 hours (mammalian reticulocytes, in vitro).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&gt;20 hours (yeast, in vivo).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&gt;10 hours (Escherichia coli, in vivo).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Instability index: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instability index (II) is computed to be 33.14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>This classifies the protein as stable.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Aliphatic index: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87.90</w:t>
      </w: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490D39" w:rsidRPr="00490D39" w:rsidRDefault="00490D39" w:rsidP="00490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Grand average of </w:t>
      </w:r>
      <w:proofErr w:type="spellStart"/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hydropathicity</w:t>
      </w:r>
      <w:proofErr w:type="spellEnd"/>
      <w:r w:rsidRPr="00490D3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 (GRAVY):</w:t>
      </w:r>
      <w:r w:rsidRPr="00490D3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-0.216</w:t>
      </w:r>
    </w:p>
    <w:p w:rsidR="00AB5048" w:rsidRPr="00490D39" w:rsidRDefault="00AB5048">
      <w:pPr>
        <w:rPr>
          <w:lang w:val="en-US"/>
        </w:rPr>
      </w:pPr>
    </w:p>
    <w:sectPr w:rsidR="00AB5048" w:rsidRPr="00490D39" w:rsidSect="00AB504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90D39"/>
    <w:rsid w:val="00490D39"/>
    <w:rsid w:val="00AB5048"/>
    <w:rsid w:val="00DD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B5048"/>
  </w:style>
  <w:style w:type="paragraph" w:styleId="berschrift1">
    <w:name w:val="heading 1"/>
    <w:basedOn w:val="Standard"/>
    <w:link w:val="berschrift1Zchn"/>
    <w:uiPriority w:val="9"/>
    <w:qFormat/>
    <w:rsid w:val="00490D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490D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90D39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90D39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490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490D39"/>
    <w:rPr>
      <w:rFonts w:ascii="Courier New" w:eastAsia="Times New Roman" w:hAnsi="Courier New" w:cs="Courier New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490D39"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rsid w:val="00490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490D3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490D39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490D3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490D39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90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90D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4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2294</Characters>
  <Application>Microsoft Office Word</Application>
  <DocSecurity>0</DocSecurity>
  <Lines>19</Lines>
  <Paragraphs>5</Paragraphs>
  <ScaleCrop>false</ScaleCrop>
  <Company>Universität Regensburg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2</cp:revision>
  <cp:lastPrinted>2013-05-27T13:18:00Z</cp:lastPrinted>
  <dcterms:created xsi:type="dcterms:W3CDTF">2013-05-27T13:18:00Z</dcterms:created>
  <dcterms:modified xsi:type="dcterms:W3CDTF">2015-06-20T18:11:00Z</dcterms:modified>
</cp:coreProperties>
</file>